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B4" w:rsidRPr="0032229C" w:rsidRDefault="00C72EB4" w:rsidP="00C72EB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en-US"/>
        </w:rPr>
      </w:pPr>
      <w:r w:rsidRPr="00C72EB4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en-US"/>
        </w:rPr>
        <w:t>C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en-US"/>
        </w:rPr>
        <w:t>rane Control Decoder</w:t>
      </w:r>
    </w:p>
    <w:p w:rsidR="00407B52" w:rsidRDefault="00407B52" w:rsidP="00407B52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lang w:val="pl-PL" w:eastAsia="pl-PL"/>
        </w:rPr>
        <w:drawing>
          <wp:inline distT="0" distB="0" distL="0" distR="0">
            <wp:extent cx="2392680" cy="2177606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ne_Dec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9" t="33696" r="9518" b="28132"/>
                    <a:stretch/>
                  </pic:blipFill>
                  <pic:spPr bwMode="auto">
                    <a:xfrm>
                      <a:off x="0" y="0"/>
                      <a:ext cx="2404467" cy="2188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79E" w:rsidRPr="00BA479E" w:rsidRDefault="00BA479E" w:rsidP="00BA479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Ten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dekoder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akcesoriów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jest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przeznaczony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do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sterowania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dźwigiem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na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modelac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h</w:t>
      </w:r>
      <w:proofErr w:type="spellEnd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kolejowych</w:t>
      </w:r>
      <w:proofErr w:type="spellEnd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za</w:t>
      </w:r>
      <w:proofErr w:type="spellEnd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pomocą</w:t>
      </w:r>
      <w:proofErr w:type="spellEnd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serwa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.</w:t>
      </w:r>
    </w:p>
    <w:p w:rsidR="00BA479E" w:rsidRPr="00BA479E" w:rsidRDefault="00BA479E" w:rsidP="00BA479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Funkcje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:</w:t>
      </w:r>
    </w:p>
    <w:p w:rsidR="00BA479E" w:rsidRPr="00BA479E" w:rsidRDefault="00BA479E" w:rsidP="00BA479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• 3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potencjometry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.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Umożliwia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ustawienie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zakresu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ruchów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,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prędkości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i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opóźnienia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w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pozycji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żurawia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.</w:t>
      </w:r>
    </w:p>
    <w:p w:rsidR="00BA479E" w:rsidRPr="00BA479E" w:rsidRDefault="00BA479E" w:rsidP="00BA479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•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Przycisk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programowania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.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Umożliwia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programowanie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dekodera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dźwigu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.</w:t>
      </w:r>
    </w:p>
    <w:p w:rsidR="00BA479E" w:rsidRPr="00BA479E" w:rsidRDefault="00BA479E" w:rsidP="00BA479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•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Wejście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DCC / PWR.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Wejście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sygnału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DCC w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połączeniu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ze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źródłem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zasilania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dekodera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.</w:t>
      </w:r>
    </w:p>
    <w:p w:rsidR="00BA479E" w:rsidRPr="00BA479E" w:rsidRDefault="00BA479E" w:rsidP="00BA479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•</w:t>
      </w:r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ab/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Wejście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zewnętrzne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.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Umożliwia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wyłączenie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ruchów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dźwigu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.</w:t>
      </w:r>
    </w:p>
    <w:p w:rsidR="00BA479E" w:rsidRPr="00BA479E" w:rsidRDefault="00BA479E" w:rsidP="00BA479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</w:p>
    <w:p w:rsidR="00BA479E" w:rsidRPr="00BA479E" w:rsidRDefault="00BA479E" w:rsidP="00BA479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Specyfikacja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elektryczna</w:t>
      </w:r>
      <w:proofErr w:type="spellEnd"/>
    </w:p>
    <w:p w:rsidR="00BA479E" w:rsidRPr="00BA479E" w:rsidRDefault="00BA479E" w:rsidP="00BA479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• </w:t>
      </w: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Wejście</w:t>
      </w:r>
      <w:proofErr w:type="spellEnd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DCC: AC / DC 0-20 V, min. 1A</w:t>
      </w:r>
    </w:p>
    <w:p w:rsidR="00BA479E" w:rsidRPr="00BA479E" w:rsidRDefault="00BA479E" w:rsidP="00BA479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</w:p>
    <w:p w:rsidR="008B05F9" w:rsidRPr="00407B52" w:rsidRDefault="00BA479E" w:rsidP="00BA479E">
      <w:pPr>
        <w:contextualSpacing/>
        <w:jc w:val="both"/>
        <w:rPr>
          <w:b/>
          <w:sz w:val="24"/>
          <w:lang w:val="en-US"/>
        </w:rPr>
      </w:pPr>
      <w:proofErr w:type="spellStart"/>
      <w:r w:rsidRPr="00BA47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Połączenie</w:t>
      </w:r>
      <w:proofErr w:type="spellEnd"/>
      <w:r w:rsidR="00407B52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5F498CE" wp14:editId="2397061B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4552044" cy="25603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ane_Control_De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044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5F9" w:rsidRDefault="008B05F9" w:rsidP="00C72EB4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</w:p>
    <w:p w:rsidR="008B05F9" w:rsidRDefault="008B05F9" w:rsidP="00C72EB4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</w:p>
    <w:p w:rsidR="008B05F9" w:rsidRDefault="008B05F9" w:rsidP="00C72EB4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</w:p>
    <w:p w:rsidR="008B05F9" w:rsidRPr="008B05F9" w:rsidRDefault="008B05F9" w:rsidP="00C72EB4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b/>
          <w:sz w:val="32"/>
          <w:szCs w:val="26"/>
          <w:lang w:val="en-US"/>
        </w:rPr>
      </w:pPr>
      <w:r>
        <w:rPr>
          <w:rFonts w:asciiTheme="majorHAnsi" w:eastAsiaTheme="majorEastAsia" w:hAnsiTheme="majorHAnsi" w:cstheme="majorBidi"/>
          <w:b/>
          <w:sz w:val="32"/>
          <w:szCs w:val="26"/>
          <w:lang w:val="en-US"/>
        </w:rPr>
        <w:t xml:space="preserve">            </w:t>
      </w:r>
      <w:r w:rsidRPr="008B05F9">
        <w:rPr>
          <w:rFonts w:asciiTheme="majorHAnsi" w:eastAsiaTheme="majorEastAsia" w:hAnsiTheme="majorHAnsi" w:cstheme="majorBidi"/>
          <w:b/>
          <w:sz w:val="32"/>
          <w:szCs w:val="26"/>
          <w:lang w:val="en-US"/>
        </w:rPr>
        <w:t>ON/OFF</w:t>
      </w:r>
    </w:p>
    <w:p w:rsidR="008B05F9" w:rsidRDefault="008B05F9" w:rsidP="00C72EB4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</w:p>
    <w:p w:rsidR="00DB5DC5" w:rsidRDefault="00DB5DC5" w:rsidP="00C72EB4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</w:p>
    <w:p w:rsidR="00DB5DC5" w:rsidRDefault="00DB5DC5" w:rsidP="00C72EB4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</w:p>
    <w:p w:rsidR="00DB5DC5" w:rsidRDefault="00DB5DC5" w:rsidP="00C72EB4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</w:p>
    <w:p w:rsidR="00DB5DC5" w:rsidRDefault="00DB5DC5" w:rsidP="00C72EB4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</w:p>
    <w:p w:rsidR="00DB5DC5" w:rsidRDefault="00DB5DC5" w:rsidP="00C72EB4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</w:p>
    <w:p w:rsidR="00DB5DC5" w:rsidRPr="00C72EB4" w:rsidRDefault="00DB5DC5" w:rsidP="00C72EB4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</w:p>
    <w:p w:rsidR="00C72EB4" w:rsidRPr="00C72EB4" w:rsidRDefault="00C72EB4" w:rsidP="00616906">
      <w:pPr>
        <w:jc w:val="center"/>
        <w:rPr>
          <w:lang w:val="en-US"/>
        </w:rPr>
      </w:pPr>
    </w:p>
    <w:p w:rsidR="008B05F9" w:rsidRDefault="008B05F9" w:rsidP="00C72EB4">
      <w:pPr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sectPr w:rsidR="008B05F9" w:rsidSect="00E1624C">
          <w:headerReference w:type="default" r:id="rId10"/>
          <w:footerReference w:type="default" r:id="rId11"/>
          <w:pgSz w:w="11906" w:h="16838"/>
          <w:pgMar w:top="851" w:right="991" w:bottom="709" w:left="1134" w:header="708" w:footer="708" w:gutter="0"/>
          <w:cols w:space="708"/>
          <w:docGrid w:linePitch="360"/>
        </w:sectPr>
      </w:pPr>
    </w:p>
    <w:p w:rsidR="00BA479E" w:rsidRPr="00BA479E" w:rsidRDefault="00BA479E" w:rsidP="00BA479E">
      <w:pPr>
        <w:rPr>
          <w:rFonts w:asciiTheme="majorHAnsi" w:hAnsiTheme="majorHAnsi" w:cstheme="majorHAnsi"/>
          <w:color w:val="2E74B5" w:themeColor="accent1" w:themeShade="BF"/>
          <w:sz w:val="26"/>
          <w:lang w:val="en-US"/>
        </w:rPr>
      </w:pP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lastRenderedPageBreak/>
        <w:t>Konfigurowanie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adresu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modułu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DCC</w:t>
      </w:r>
    </w:p>
    <w:p w:rsidR="00BA479E" w:rsidRPr="00BA479E" w:rsidRDefault="00BA479E" w:rsidP="00BA479E">
      <w:pPr>
        <w:rPr>
          <w:rFonts w:asciiTheme="majorHAnsi" w:hAnsiTheme="majorHAnsi" w:cstheme="majorHAnsi"/>
          <w:color w:val="2E74B5" w:themeColor="accent1" w:themeShade="BF"/>
          <w:sz w:val="26"/>
          <w:lang w:val="en-US"/>
        </w:rPr>
      </w:pPr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Aby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skonfigurować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adres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DCC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modułu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Użytkownik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powinien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powtórzyć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następujące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kroki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:</w:t>
      </w:r>
    </w:p>
    <w:p w:rsidR="00BA479E" w:rsidRPr="00BA479E" w:rsidRDefault="00BA479E" w:rsidP="00BA479E">
      <w:pPr>
        <w:rPr>
          <w:rFonts w:asciiTheme="majorHAnsi" w:hAnsiTheme="majorHAnsi" w:cstheme="majorHAnsi"/>
          <w:color w:val="2E74B5" w:themeColor="accent1" w:themeShade="BF"/>
          <w:sz w:val="26"/>
          <w:lang w:val="en-US"/>
        </w:rPr>
      </w:pPr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•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Naciśnij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i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przytrzymaj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przycisk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programowania</w:t>
      </w:r>
      <w:proofErr w:type="spellEnd"/>
    </w:p>
    <w:p w:rsidR="00BA479E" w:rsidRPr="00BA479E" w:rsidRDefault="00BA479E" w:rsidP="00BA479E">
      <w:pPr>
        <w:rPr>
          <w:rFonts w:asciiTheme="majorHAnsi" w:hAnsiTheme="majorHAnsi" w:cstheme="majorHAnsi"/>
          <w:color w:val="2E74B5" w:themeColor="accent1" w:themeShade="BF"/>
          <w:sz w:val="26"/>
          <w:lang w:val="en-US"/>
        </w:rPr>
      </w:pPr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•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Trzykrotnie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wyślij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ze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stacji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dowodzenia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polecenie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akcesoriów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z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wymaganym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adresem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: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wł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. /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Wył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. /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Wł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. Po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tym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moduł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powinien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rozpocząć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wykonywanie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akcji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adresu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bazowego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.</w:t>
      </w:r>
    </w:p>
    <w:p w:rsidR="00BA479E" w:rsidRPr="00BA479E" w:rsidRDefault="00BA479E" w:rsidP="00BA479E">
      <w:pPr>
        <w:rPr>
          <w:rFonts w:asciiTheme="majorHAnsi" w:hAnsiTheme="majorHAnsi" w:cstheme="majorHAnsi"/>
          <w:color w:val="2E74B5" w:themeColor="accent1" w:themeShade="BF"/>
          <w:sz w:val="26"/>
          <w:lang w:val="en-US"/>
        </w:rPr>
      </w:pPr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•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Zwolnij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przycisk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programowania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.</w:t>
      </w:r>
    </w:p>
    <w:p w:rsidR="00BA479E" w:rsidRPr="00BA479E" w:rsidRDefault="00BA479E" w:rsidP="00BA479E">
      <w:pPr>
        <w:rPr>
          <w:rFonts w:asciiTheme="majorHAnsi" w:hAnsiTheme="majorHAnsi" w:cstheme="majorHAnsi"/>
          <w:color w:val="2E74B5" w:themeColor="accent1" w:themeShade="BF"/>
          <w:sz w:val="26"/>
          <w:lang w:val="en-US"/>
        </w:rPr>
      </w:pP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Lista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dostępnych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działań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:</w:t>
      </w:r>
    </w:p>
    <w:p w:rsidR="00C72EB4" w:rsidRPr="00C72EB4" w:rsidRDefault="00BA479E" w:rsidP="00BA479E">
      <w:pPr>
        <w:rPr>
          <w:lang w:val="pl-PL"/>
        </w:rPr>
      </w:pPr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•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Adres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bazowy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: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ruch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dźwigu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wyłącz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 xml:space="preserve"> / </w:t>
      </w:r>
      <w:proofErr w:type="spellStart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włącz</w:t>
      </w:r>
      <w:proofErr w:type="spellEnd"/>
      <w:r w:rsidRPr="00BA479E">
        <w:rPr>
          <w:rFonts w:asciiTheme="majorHAnsi" w:hAnsiTheme="majorHAnsi" w:cstheme="majorHAnsi"/>
          <w:color w:val="2E74B5" w:themeColor="accent1" w:themeShade="BF"/>
          <w:sz w:val="26"/>
          <w:lang w:val="en-US"/>
        </w:rPr>
        <w:t>.</w:t>
      </w:r>
      <w:bookmarkStart w:id="0" w:name="_GoBack"/>
      <w:bookmarkEnd w:id="0"/>
    </w:p>
    <w:p w:rsidR="00987216" w:rsidRPr="005C559F" w:rsidRDefault="006C5DB3">
      <w:pPr>
        <w:rPr>
          <w:lang w:val="pl-PL"/>
        </w:rPr>
      </w:pPr>
    </w:p>
    <w:sectPr w:rsidR="00987216" w:rsidRPr="005C559F" w:rsidSect="00E1624C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B3" w:rsidRDefault="006C5DB3" w:rsidP="00C72EB4">
      <w:pPr>
        <w:spacing w:after="0" w:line="240" w:lineRule="auto"/>
      </w:pPr>
      <w:r>
        <w:separator/>
      </w:r>
    </w:p>
  </w:endnote>
  <w:endnote w:type="continuationSeparator" w:id="0">
    <w:p w:rsidR="006C5DB3" w:rsidRDefault="006C5DB3" w:rsidP="00C7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363414"/>
      <w:docPartObj>
        <w:docPartGallery w:val="Page Numbers (Bottom of Page)"/>
        <w:docPartUnique/>
      </w:docPartObj>
    </w:sdtPr>
    <w:sdtEndPr/>
    <w:sdtContent>
      <w:p w:rsidR="005A767D" w:rsidRDefault="000B01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79E" w:rsidRPr="00BA479E">
          <w:rPr>
            <w:noProof/>
            <w:lang w:val="ru-RU"/>
          </w:rPr>
          <w:t>2</w:t>
        </w:r>
        <w:r>
          <w:fldChar w:fldCharType="end"/>
        </w:r>
      </w:p>
    </w:sdtContent>
  </w:sdt>
  <w:p w:rsidR="005A767D" w:rsidRDefault="006C5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B3" w:rsidRDefault="006C5DB3" w:rsidP="00C72EB4">
      <w:pPr>
        <w:spacing w:after="0" w:line="240" w:lineRule="auto"/>
      </w:pPr>
      <w:r>
        <w:separator/>
      </w:r>
    </w:p>
  </w:footnote>
  <w:footnote w:type="continuationSeparator" w:id="0">
    <w:p w:rsidR="006C5DB3" w:rsidRDefault="006C5DB3" w:rsidP="00C7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49" w:rsidRPr="001E1C0E" w:rsidRDefault="000B01D7" w:rsidP="001E1C0E">
    <w:pPr>
      <w:pStyle w:val="Nagwek"/>
      <w:tabs>
        <w:tab w:val="clear" w:pos="4677"/>
        <w:tab w:val="clear" w:pos="9355"/>
        <w:tab w:val="left" w:pos="4536"/>
        <w:tab w:val="left" w:pos="5670"/>
      </w:tabs>
      <w:rPr>
        <w:u w:val="thick"/>
        <w:lang w:val="en-US"/>
      </w:rPr>
    </w:pPr>
    <w:r w:rsidRPr="001E1C0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DAC41E" wp14:editId="18A27750">
          <wp:simplePos x="0" y="0"/>
          <wp:positionH relativeFrom="column">
            <wp:posOffset>2851785</wp:posOffset>
          </wp:positionH>
          <wp:positionV relativeFrom="paragraph">
            <wp:posOffset>-135255</wp:posOffset>
          </wp:positionV>
          <wp:extent cx="581025" cy="65024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lBox Electronics 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E1C0E">
      <w:rPr>
        <w:rFonts w:ascii="Arial Black" w:hAnsi="Arial Black"/>
        <w:b/>
        <w:sz w:val="24"/>
        <w:u w:val="thick"/>
        <w:lang w:val="en-US"/>
      </w:rPr>
      <w:t>RailBOX</w:t>
    </w:r>
    <w:proofErr w:type="spellEnd"/>
    <w:r w:rsidRPr="001E1C0E">
      <w:rPr>
        <w:rFonts w:ascii="Arial Black" w:hAnsi="Arial Black"/>
        <w:b/>
        <w:sz w:val="24"/>
        <w:u w:val="thick"/>
        <w:lang w:val="en-US"/>
      </w:rPr>
      <w:t xml:space="preserve"> Electronics</w:t>
    </w:r>
    <w:r>
      <w:rPr>
        <w:rFonts w:ascii="Arial Black" w:hAnsi="Arial Black"/>
        <w:b/>
        <w:sz w:val="24"/>
        <w:u w:val="thick"/>
        <w:lang w:val="en-US"/>
      </w:rPr>
      <w:t xml:space="preserve">                   </w:t>
    </w:r>
    <w:r w:rsidRPr="001E1C0E">
      <w:rPr>
        <w:lang w:val="en-US"/>
      </w:rPr>
      <w:tab/>
    </w:r>
    <w:r w:rsidRPr="001E1C0E">
      <w:rPr>
        <w:lang w:val="en-US"/>
      </w:rPr>
      <w:tab/>
    </w:r>
    <w:r w:rsidRPr="001E1C0E">
      <w:rPr>
        <w:u w:val="thick"/>
        <w:lang w:val="en-US"/>
      </w:rPr>
      <w:t xml:space="preserve">     </w:t>
    </w:r>
    <w:r>
      <w:rPr>
        <w:rFonts w:ascii="Arial Black" w:hAnsi="Arial Black"/>
        <w:b/>
        <w:i/>
        <w:sz w:val="20"/>
        <w:u w:val="thick"/>
        <w:lang w:val="en-US"/>
      </w:rPr>
      <w:t xml:space="preserve">    </w:t>
    </w:r>
    <w:r w:rsidR="00C72EB4">
      <w:rPr>
        <w:rFonts w:ascii="Arial Black" w:hAnsi="Arial Black"/>
        <w:b/>
        <w:i/>
        <w:sz w:val="20"/>
        <w:u w:val="thick"/>
        <w:lang w:val="en-US"/>
      </w:rPr>
      <w:t xml:space="preserve">      </w:t>
    </w:r>
    <w:r w:rsidRPr="001E1C0E">
      <w:rPr>
        <w:rFonts w:ascii="Arial Black" w:hAnsi="Arial Black"/>
        <w:b/>
        <w:i/>
        <w:sz w:val="20"/>
        <w:u w:val="thick"/>
        <w:lang w:val="en-US"/>
      </w:rPr>
      <w:t xml:space="preserve">    </w:t>
    </w:r>
    <w:r>
      <w:rPr>
        <w:rFonts w:ascii="Arial Black" w:hAnsi="Arial Black"/>
        <w:b/>
        <w:i/>
        <w:sz w:val="20"/>
        <w:u w:val="thick"/>
        <w:lang w:val="en-US"/>
      </w:rPr>
      <w:t>___</w:t>
    </w:r>
    <w:r w:rsidRPr="001E1C0E">
      <w:rPr>
        <w:rFonts w:ascii="Arial Black" w:hAnsi="Arial Black"/>
        <w:b/>
        <w:i/>
        <w:sz w:val="20"/>
        <w:u w:val="thick"/>
        <w:lang w:val="en-US"/>
      </w:rPr>
      <w:t xml:space="preserve"> </w:t>
    </w:r>
    <w:r w:rsidR="00616906" w:rsidRPr="00616906">
      <w:rPr>
        <w:rFonts w:ascii="Arial Black" w:hAnsi="Arial Black"/>
        <w:b/>
        <w:i/>
        <w:sz w:val="20"/>
        <w:u w:val="thick"/>
        <w:lang w:val="en-US"/>
      </w:rPr>
      <w:t>Crane</w:t>
    </w:r>
    <w:r w:rsidR="00C72EB4">
      <w:rPr>
        <w:rFonts w:ascii="Arial Black" w:hAnsi="Arial Black"/>
        <w:b/>
        <w:i/>
        <w:sz w:val="20"/>
        <w:u w:val="thick"/>
        <w:lang w:val="en-US"/>
      </w:rPr>
      <w:t xml:space="preserve"> Control D</w:t>
    </w:r>
    <w:r w:rsidR="00C72EB4" w:rsidRPr="00C72EB4">
      <w:rPr>
        <w:rFonts w:ascii="Arial Black" w:hAnsi="Arial Black"/>
        <w:b/>
        <w:i/>
        <w:sz w:val="20"/>
        <w:u w:val="thick"/>
        <w:lang w:val="en-US"/>
      </w:rPr>
      <w:t>ecoder</w:t>
    </w:r>
  </w:p>
  <w:p w:rsidR="00341149" w:rsidRPr="00341149" w:rsidRDefault="006C5DB3" w:rsidP="00341149">
    <w:pPr>
      <w:pStyle w:val="Nagwek"/>
      <w:tabs>
        <w:tab w:val="clear" w:pos="4677"/>
        <w:tab w:val="clear" w:pos="9355"/>
        <w:tab w:val="left" w:pos="7371"/>
      </w:tabs>
      <w:jc w:val="center"/>
      <w:rPr>
        <w:lang w:val="en-US"/>
      </w:rPr>
    </w:pPr>
  </w:p>
  <w:p w:rsidR="00E93AAA" w:rsidRPr="00341149" w:rsidRDefault="006C5DB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41374"/>
    <w:multiLevelType w:val="hybridMultilevel"/>
    <w:tmpl w:val="76EA86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807E6"/>
    <w:multiLevelType w:val="hybridMultilevel"/>
    <w:tmpl w:val="77E2B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8E277F"/>
    <w:multiLevelType w:val="hybridMultilevel"/>
    <w:tmpl w:val="0080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839B0"/>
    <w:multiLevelType w:val="hybridMultilevel"/>
    <w:tmpl w:val="A9768A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0937C52"/>
    <w:multiLevelType w:val="hybridMultilevel"/>
    <w:tmpl w:val="64D8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B4"/>
    <w:rsid w:val="000B01D7"/>
    <w:rsid w:val="000B7603"/>
    <w:rsid w:val="00110CAB"/>
    <w:rsid w:val="00182C93"/>
    <w:rsid w:val="0032229C"/>
    <w:rsid w:val="00407B52"/>
    <w:rsid w:val="00475D70"/>
    <w:rsid w:val="0050430A"/>
    <w:rsid w:val="00507273"/>
    <w:rsid w:val="0055249F"/>
    <w:rsid w:val="005C559F"/>
    <w:rsid w:val="00616906"/>
    <w:rsid w:val="006C5DB3"/>
    <w:rsid w:val="00730D12"/>
    <w:rsid w:val="007C5865"/>
    <w:rsid w:val="0083461A"/>
    <w:rsid w:val="008B05F9"/>
    <w:rsid w:val="009C1494"/>
    <w:rsid w:val="009D4603"/>
    <w:rsid w:val="00A93AFC"/>
    <w:rsid w:val="00BA479E"/>
    <w:rsid w:val="00BD4DBB"/>
    <w:rsid w:val="00C72EB4"/>
    <w:rsid w:val="00CC6A3F"/>
    <w:rsid w:val="00CD11FA"/>
    <w:rsid w:val="00D15BC3"/>
    <w:rsid w:val="00DB5DC5"/>
    <w:rsid w:val="00EE3228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C3E2-ACDC-4D15-A562-1570DDFA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EB4"/>
    <w:pPr>
      <w:tabs>
        <w:tab w:val="center" w:pos="4677"/>
        <w:tab w:val="right" w:pos="9355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C72EB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72EB4"/>
    <w:pPr>
      <w:tabs>
        <w:tab w:val="center" w:pos="4677"/>
        <w:tab w:val="right" w:pos="9355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C72EB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miomarina</dc:creator>
  <cp:keywords/>
  <dc:description/>
  <cp:lastModifiedBy>Bogusław</cp:lastModifiedBy>
  <cp:revision>3</cp:revision>
  <dcterms:created xsi:type="dcterms:W3CDTF">2019-09-04T09:17:00Z</dcterms:created>
  <dcterms:modified xsi:type="dcterms:W3CDTF">2019-09-04T09:20:00Z</dcterms:modified>
</cp:coreProperties>
</file>